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69" w:rsidRDefault="0051449F">
      <w:pPr>
        <w:spacing w:before="5"/>
        <w:rPr>
          <w:rFonts w:ascii="Times New Roman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1404620</wp:posOffset>
                </wp:positionV>
                <wp:extent cx="66605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5E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B71B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0.6pt" to="595.3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" strokecolor="#005e81" strokeweight="3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810260</wp:posOffset>
                </wp:positionV>
                <wp:extent cx="337185" cy="6743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674370"/>
                        </a:xfrm>
                        <a:custGeom>
                          <a:avLst/>
                          <a:gdLst>
                            <a:gd name="T0" fmla="*/ 0 w 531"/>
                            <a:gd name="T1" fmla="+- 0 1276 1276"/>
                            <a:gd name="T2" fmla="*/ 1276 h 1062"/>
                            <a:gd name="T3" fmla="*/ 0 w 531"/>
                            <a:gd name="T4" fmla="+- 0 2338 1276"/>
                            <a:gd name="T5" fmla="*/ 2338 h 1062"/>
                            <a:gd name="T6" fmla="*/ 531 w 531"/>
                            <a:gd name="T7" fmla="+- 0 1807 1276"/>
                            <a:gd name="T8" fmla="*/ 1807 h 1062"/>
                            <a:gd name="T9" fmla="*/ 0 w 531"/>
                            <a:gd name="T10" fmla="+- 0 1276 1276"/>
                            <a:gd name="T11" fmla="*/ 1276 h 10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1" h="1062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  <a:lnTo>
                                <a:pt x="531" y="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2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BF4E" id="Freeform 2" o:spid="_x0000_s1026" style="position:absolute;margin-left:0;margin-top:63.8pt;width:26.55pt;height:53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1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" path="m,l,1062,531,531,,xe" fillcolor="#f7921e" stroked="f">
                <v:path arrowok="t" o:connecttype="custom" o:connectlocs="0,810260;0,1484630;337185,1147445;0,810260" o:connectangles="0,0,0,0"/>
                <w10:wrap anchorx="page" anchory="page"/>
              </v:shape>
            </w:pict>
          </mc:Fallback>
        </mc:AlternateContent>
      </w:r>
    </w:p>
    <w:p w:rsidR="00290D69" w:rsidRDefault="00B16E86">
      <w:pPr>
        <w:pStyle w:val="Ttulo"/>
        <w:rPr>
          <w:i w:val="0"/>
          <w:sz w:val="30"/>
        </w:rPr>
      </w:pPr>
      <w:r>
        <w:rPr>
          <w:b w:val="0"/>
          <w:i w:val="0"/>
          <w:color w:val="005E81"/>
          <w:sz w:val="30"/>
        </w:rPr>
        <w:t xml:space="preserve">CRONOGRAMA DE ATIVIDADES - </w:t>
      </w:r>
      <w:r>
        <w:rPr>
          <w:i w:val="0"/>
          <w:color w:val="005E81"/>
          <w:sz w:val="30"/>
        </w:rPr>
        <w:t xml:space="preserve">Vestibular CEDERJ </w:t>
      </w:r>
      <w:r>
        <w:rPr>
          <w:i w:val="0"/>
          <w:color w:val="F7921E"/>
          <w:sz w:val="30"/>
        </w:rPr>
        <w:t>2021/2</w:t>
      </w:r>
    </w:p>
    <w:p w:rsidR="00290D69" w:rsidRDefault="00290D69">
      <w:pPr>
        <w:rPr>
          <w:b/>
          <w:sz w:val="20"/>
        </w:rPr>
      </w:pPr>
    </w:p>
    <w:p w:rsidR="00290D69" w:rsidRDefault="00290D69">
      <w:pPr>
        <w:rPr>
          <w:b/>
          <w:sz w:val="20"/>
        </w:rPr>
      </w:pPr>
    </w:p>
    <w:p w:rsidR="00290D69" w:rsidRDefault="00290D69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6E99B4"/>
          <w:left w:val="single" w:sz="4" w:space="0" w:color="6E99B4"/>
          <w:bottom w:val="single" w:sz="4" w:space="0" w:color="6E99B4"/>
          <w:right w:val="single" w:sz="4" w:space="0" w:color="6E99B4"/>
          <w:insideH w:val="single" w:sz="4" w:space="0" w:color="6E99B4"/>
          <w:insideV w:val="single" w:sz="4" w:space="0" w:color="6E99B4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401"/>
      </w:tblGrid>
      <w:tr w:rsidR="00290D69">
        <w:trPr>
          <w:trHeight w:val="851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005E81"/>
          </w:tcPr>
          <w:p w:rsidR="00290D69" w:rsidRDefault="00290D6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90D69" w:rsidRDefault="00B16E86">
            <w:pPr>
              <w:pStyle w:val="TableParagraph"/>
              <w:spacing w:before="0"/>
              <w:ind w:left="2248" w:right="2222"/>
              <w:jc w:val="center"/>
            </w:pPr>
            <w:r>
              <w:rPr>
                <w:color w:val="FFFFFF"/>
              </w:rPr>
              <w:t>ATIVIDADE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005E81"/>
          </w:tcPr>
          <w:p w:rsidR="00290D69" w:rsidRDefault="00290D6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90D69" w:rsidRDefault="00B16E86">
            <w:pPr>
              <w:pStyle w:val="TableParagraph"/>
              <w:spacing w:before="0"/>
              <w:ind w:left="1187" w:right="1158"/>
              <w:jc w:val="center"/>
            </w:pPr>
            <w:r>
              <w:rPr>
                <w:color w:val="FFFFFF"/>
              </w:rPr>
              <w:t>PERÍODO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nil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Período de Inscrições</w:t>
            </w:r>
          </w:p>
        </w:tc>
        <w:tc>
          <w:tcPr>
            <w:tcW w:w="3401" w:type="dxa"/>
            <w:tcBorders>
              <w:top w:val="nil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 w:rsidP="008F52EC">
            <w:pPr>
              <w:pStyle w:val="TableParagraph"/>
              <w:ind w:left="445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 18/05 a 1</w:t>
            </w:r>
            <w:r w:rsidR="008F52EC">
              <w:rPr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/06/21</w:t>
            </w:r>
          </w:p>
        </w:tc>
      </w:tr>
      <w:tr w:rsidR="00290D69">
        <w:trPr>
          <w:trHeight w:val="72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121" w:line="326" w:lineRule="auto"/>
              <w:ind w:right="596"/>
              <w:rPr>
                <w:sz w:val="18"/>
              </w:rPr>
            </w:pPr>
            <w:r>
              <w:rPr>
                <w:sz w:val="18"/>
              </w:rPr>
              <w:t>Divulgação do Resultado da Análise dos Pedidos de Isenção e Inscrição no Sistema de Cotas (a partir das 14:00)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290D69">
            <w:pPr>
              <w:pStyle w:val="TableParagraph"/>
              <w:spacing w:before="9"/>
              <w:ind w:left="0"/>
              <w:rPr>
                <w:b/>
              </w:rPr>
            </w:pPr>
          </w:p>
          <w:p w:rsidR="00290D69" w:rsidRDefault="00B16E86">
            <w:pPr>
              <w:pStyle w:val="TableParagraph"/>
              <w:spacing w:before="1"/>
              <w:ind w:left="452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05/06/21</w:t>
            </w:r>
          </w:p>
        </w:tc>
      </w:tr>
      <w:tr w:rsidR="00290D69">
        <w:trPr>
          <w:trHeight w:val="72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121" w:line="326" w:lineRule="auto"/>
              <w:ind w:right="436"/>
              <w:rPr>
                <w:sz w:val="18"/>
              </w:rPr>
            </w:pPr>
            <w:r>
              <w:rPr>
                <w:sz w:val="18"/>
              </w:rPr>
              <w:t>Interposição de Recursos ao Resultado da Análise dos Pedidos de Isenção e Inscrição no Sistema de Cotas (até às 23:59)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290D6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90D69" w:rsidRDefault="00B16E86">
            <w:pPr>
              <w:pStyle w:val="TableParagraph"/>
              <w:spacing w:before="0"/>
              <w:ind w:left="450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05/06 e 06/06/21</w:t>
            </w:r>
          </w:p>
        </w:tc>
      </w:tr>
      <w:tr w:rsidR="00290D69" w:rsidTr="00D82186">
        <w:trPr>
          <w:trHeight w:val="727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122" w:line="326" w:lineRule="auto"/>
              <w:ind w:right="26"/>
              <w:rPr>
                <w:sz w:val="18"/>
              </w:rPr>
            </w:pPr>
            <w:r>
              <w:rPr>
                <w:sz w:val="18"/>
              </w:rPr>
              <w:t>Divulgação do Resultado dos Recursos e Resultado Final da Análise dos Pedidos de Isenção e Inscrição no Sistema de Cotas</w:t>
            </w:r>
            <w:r w:rsidR="00D82186">
              <w:rPr>
                <w:sz w:val="18"/>
              </w:rPr>
              <w:t xml:space="preserve"> e </w:t>
            </w:r>
            <w:r w:rsidR="00D82186" w:rsidRPr="00D82186">
              <w:rPr>
                <w:b/>
                <w:sz w:val="18"/>
              </w:rPr>
              <w:t>Retificação</w:t>
            </w:r>
            <w:r w:rsidR="00D82186">
              <w:rPr>
                <w:b/>
                <w:sz w:val="18"/>
              </w:rPr>
              <w:t xml:space="preserve"> de Análise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vAlign w:val="center"/>
          </w:tcPr>
          <w:p w:rsidR="00290D69" w:rsidRDefault="00290D69" w:rsidP="00D82186">
            <w:pPr>
              <w:pStyle w:val="TableParagraph"/>
              <w:spacing w:before="8"/>
              <w:ind w:left="0"/>
              <w:jc w:val="center"/>
              <w:rPr>
                <w:b/>
              </w:rPr>
            </w:pPr>
          </w:p>
          <w:p w:rsidR="00290D69" w:rsidRPr="00D82186" w:rsidRDefault="00D82186" w:rsidP="00D82186">
            <w:pPr>
              <w:pStyle w:val="TableParagraph"/>
              <w:spacing w:before="0"/>
              <w:ind w:left="452" w:right="432"/>
              <w:jc w:val="center"/>
              <w:rPr>
                <w:b/>
                <w:sz w:val="18"/>
              </w:rPr>
            </w:pPr>
            <w:r w:rsidRPr="00D82186">
              <w:rPr>
                <w:b/>
                <w:w w:val="105"/>
                <w:sz w:val="18"/>
              </w:rPr>
              <w:t>12</w:t>
            </w:r>
            <w:r w:rsidR="00B16E86" w:rsidRPr="00D82186">
              <w:rPr>
                <w:b/>
                <w:w w:val="105"/>
                <w:sz w:val="18"/>
              </w:rPr>
              <w:t>/06/21</w:t>
            </w:r>
          </w:p>
        </w:tc>
      </w:tr>
      <w:tr w:rsidR="00D82186" w:rsidTr="00D82186">
        <w:trPr>
          <w:trHeight w:val="727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D82186" w:rsidRPr="00D82186" w:rsidRDefault="00D82186">
            <w:pPr>
              <w:pStyle w:val="TableParagraph"/>
              <w:spacing w:before="122" w:line="326" w:lineRule="auto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Segunda chamada para recursos após a publicação da Retificação do Resultado dos Pedidos de Isenção e Inscrição no Sistema de Cotas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vAlign w:val="center"/>
          </w:tcPr>
          <w:p w:rsidR="00D82186" w:rsidRPr="00D82186" w:rsidRDefault="00D82186" w:rsidP="00D82186">
            <w:pPr>
              <w:pStyle w:val="TableParagraph"/>
              <w:spacing w:before="0"/>
              <w:ind w:left="452" w:right="432"/>
              <w:jc w:val="center"/>
              <w:rPr>
                <w:b/>
                <w:w w:val="105"/>
                <w:sz w:val="18"/>
              </w:rPr>
            </w:pPr>
            <w:r w:rsidRPr="00D82186">
              <w:rPr>
                <w:b/>
                <w:w w:val="105"/>
                <w:sz w:val="18"/>
              </w:rPr>
              <w:t>12/06  a 13/06/2021</w:t>
            </w:r>
          </w:p>
        </w:tc>
      </w:tr>
      <w:tr w:rsidR="00D82186" w:rsidTr="00D82186">
        <w:trPr>
          <w:trHeight w:val="727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D82186" w:rsidRPr="00D82186" w:rsidRDefault="00D82186" w:rsidP="00D82186">
            <w:pPr>
              <w:pStyle w:val="TableParagraph"/>
              <w:spacing w:before="122" w:line="326" w:lineRule="auto"/>
              <w:ind w:right="26"/>
              <w:rPr>
                <w:b/>
                <w:sz w:val="18"/>
              </w:rPr>
            </w:pPr>
            <w:r w:rsidRPr="00D82186">
              <w:rPr>
                <w:b/>
                <w:sz w:val="18"/>
              </w:rPr>
              <w:t xml:space="preserve">Divulgação </w:t>
            </w:r>
            <w:r w:rsidRPr="00D82186">
              <w:rPr>
                <w:b/>
                <w:sz w:val="18"/>
              </w:rPr>
              <w:t>e Resultado Final da Análise dos Pedidos</w:t>
            </w:r>
            <w:r w:rsidRPr="00D82186">
              <w:rPr>
                <w:b/>
                <w:sz w:val="18"/>
              </w:rPr>
              <w:t xml:space="preserve"> da </w:t>
            </w:r>
            <w:r w:rsidRPr="00D82186">
              <w:rPr>
                <w:b/>
                <w:sz w:val="18"/>
              </w:rPr>
              <w:t>2ª chamada</w:t>
            </w:r>
            <w:r w:rsidRPr="00D82186">
              <w:rPr>
                <w:b/>
                <w:sz w:val="18"/>
              </w:rPr>
              <w:t xml:space="preserve"> para </w:t>
            </w:r>
            <w:r w:rsidRPr="00D82186">
              <w:rPr>
                <w:b/>
                <w:sz w:val="18"/>
              </w:rPr>
              <w:t>Recursos de Isenção e Inscrição no Sistema de Cotas</w:t>
            </w:r>
            <w:r w:rsidRPr="00D82186">
              <w:rPr>
                <w:b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vAlign w:val="center"/>
          </w:tcPr>
          <w:p w:rsidR="00D82186" w:rsidRPr="00D82186" w:rsidRDefault="00D82186" w:rsidP="00D82186">
            <w:pPr>
              <w:pStyle w:val="TableParagraph"/>
              <w:spacing w:before="0"/>
              <w:ind w:left="452" w:right="43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15/06/2021</w:t>
            </w:r>
          </w:p>
        </w:tc>
      </w:tr>
      <w:tr w:rsidR="00D82186" w:rsidTr="00D82186">
        <w:trPr>
          <w:trHeight w:val="727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D82186" w:rsidRDefault="00D82186">
            <w:pPr>
              <w:pStyle w:val="TableParagraph"/>
              <w:spacing w:before="122" w:line="326" w:lineRule="auto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Complementação da inscrição para os Candidatos inscritos no sistema de isenção e cotas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vAlign w:val="center"/>
          </w:tcPr>
          <w:p w:rsidR="00D82186" w:rsidRPr="00D82186" w:rsidRDefault="00D82186" w:rsidP="00D82186">
            <w:pPr>
              <w:pStyle w:val="TableParagraph"/>
              <w:spacing w:before="0"/>
              <w:ind w:left="452" w:right="432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15/06 a 17/06/2021</w:t>
            </w:r>
          </w:p>
        </w:tc>
      </w:tr>
      <w:tr w:rsidR="00290D69" w:rsidTr="00D82186">
        <w:trPr>
          <w:trHeight w:val="383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Último dia para pagamento da Taxa de Inscrição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  <w:vAlign w:val="center"/>
          </w:tcPr>
          <w:p w:rsidR="00290D69" w:rsidRPr="00D82186" w:rsidRDefault="00B16E86" w:rsidP="00D82186">
            <w:pPr>
              <w:pStyle w:val="TableParagraph"/>
              <w:ind w:left="453" w:right="432"/>
              <w:jc w:val="center"/>
              <w:rPr>
                <w:b/>
                <w:sz w:val="18"/>
              </w:rPr>
            </w:pPr>
            <w:r w:rsidRPr="00D82186">
              <w:rPr>
                <w:b/>
                <w:w w:val="110"/>
                <w:sz w:val="18"/>
              </w:rPr>
              <w:t>1</w:t>
            </w:r>
            <w:r w:rsidR="00D82186" w:rsidRPr="00D82186">
              <w:rPr>
                <w:b/>
                <w:w w:val="110"/>
                <w:sz w:val="18"/>
              </w:rPr>
              <w:t>8</w:t>
            </w:r>
            <w:r w:rsidRPr="00D82186">
              <w:rPr>
                <w:b/>
                <w:w w:val="110"/>
                <w:sz w:val="18"/>
              </w:rPr>
              <w:t>/06/21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Divulgação do Resultado do ENEM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Pr="00D82186" w:rsidRDefault="00D82186">
            <w:pPr>
              <w:pStyle w:val="TableParagraph"/>
              <w:ind w:left="452" w:right="432"/>
              <w:jc w:val="center"/>
              <w:rPr>
                <w:b/>
                <w:sz w:val="18"/>
              </w:rPr>
            </w:pPr>
            <w:r w:rsidRPr="00D82186">
              <w:rPr>
                <w:b/>
                <w:w w:val="105"/>
                <w:sz w:val="18"/>
              </w:rPr>
              <w:t>24</w:t>
            </w:r>
            <w:r w:rsidR="00B16E86" w:rsidRPr="00D82186">
              <w:rPr>
                <w:b/>
                <w:w w:val="105"/>
                <w:sz w:val="18"/>
              </w:rPr>
              <w:t>/06/21</w:t>
            </w:r>
          </w:p>
        </w:tc>
      </w:tr>
      <w:tr w:rsidR="00290D69">
        <w:trPr>
          <w:trHeight w:val="839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176"/>
              <w:rPr>
                <w:sz w:val="18"/>
              </w:rPr>
            </w:pPr>
            <w:r>
              <w:rPr>
                <w:sz w:val="18"/>
              </w:rPr>
              <w:t>Prazo máximo para pagamento da taxa de inscrição para</w:t>
            </w:r>
          </w:p>
          <w:p w:rsidR="00290D69" w:rsidRDefault="00B16E86">
            <w:pPr>
              <w:pStyle w:val="TableParagraph"/>
              <w:spacing w:before="74"/>
              <w:rPr>
                <w:sz w:val="18"/>
              </w:rPr>
            </w:pPr>
            <w:r>
              <w:rPr>
                <w:sz w:val="18"/>
              </w:rPr>
              <w:t>os candidatos não classificados nas vagas da UFRJ no ENEM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Pr="00D82186" w:rsidRDefault="00290D6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90D69" w:rsidRPr="00D82186" w:rsidRDefault="00D82186">
            <w:pPr>
              <w:pStyle w:val="TableParagraph"/>
              <w:spacing w:before="0"/>
              <w:ind w:left="452" w:right="432"/>
              <w:jc w:val="center"/>
              <w:rPr>
                <w:b/>
                <w:sz w:val="18"/>
              </w:rPr>
            </w:pPr>
            <w:r w:rsidRPr="00D82186">
              <w:rPr>
                <w:b/>
                <w:w w:val="105"/>
                <w:sz w:val="18"/>
              </w:rPr>
              <w:t>25</w:t>
            </w:r>
            <w:r w:rsidR="00B16E86" w:rsidRPr="00D82186">
              <w:rPr>
                <w:b/>
                <w:w w:val="105"/>
                <w:sz w:val="18"/>
              </w:rPr>
              <w:t>/06/21</w:t>
            </w:r>
            <w:bookmarkStart w:id="0" w:name="_GoBack"/>
            <w:bookmarkEnd w:id="0"/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Divulgação das Incrições Homologadas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Pr="0051449F" w:rsidRDefault="0051449F">
            <w:pPr>
              <w:pStyle w:val="TableParagraph"/>
              <w:ind w:left="452" w:right="432"/>
              <w:jc w:val="center"/>
              <w:rPr>
                <w:b/>
                <w:sz w:val="18"/>
              </w:rPr>
            </w:pPr>
            <w:r w:rsidRPr="0051449F">
              <w:rPr>
                <w:b/>
                <w:w w:val="105"/>
                <w:sz w:val="18"/>
              </w:rPr>
              <w:t>28</w:t>
            </w:r>
            <w:r w:rsidR="00B16E86" w:rsidRPr="0051449F">
              <w:rPr>
                <w:b/>
                <w:w w:val="105"/>
                <w:sz w:val="18"/>
              </w:rPr>
              <w:t>/06/21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Divulgação do Cartão de Confirmação de Inscrição - CCI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0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 partir de 07/07/21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Aplicação das Provas de Múltipla Escolha e de Redação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11/07/21</w:t>
            </w:r>
          </w:p>
        </w:tc>
      </w:tr>
      <w:tr w:rsidR="00290D69">
        <w:trPr>
          <w:trHeight w:val="384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Divulgação do Gabarito Preliminar da Prova de Múltipla Escolha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2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12/07/21</w:t>
            </w:r>
          </w:p>
        </w:tc>
      </w:tr>
      <w:tr w:rsidR="00290D69">
        <w:trPr>
          <w:trHeight w:val="72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121" w:line="326" w:lineRule="auto"/>
              <w:ind w:right="596"/>
              <w:rPr>
                <w:sz w:val="18"/>
              </w:rPr>
            </w:pPr>
            <w:r>
              <w:rPr>
                <w:w w:val="105"/>
                <w:sz w:val="18"/>
              </w:rPr>
              <w:t>Interposição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Recursos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Gabarito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Preliminar</w:t>
            </w:r>
            <w:r>
              <w:rPr>
                <w:spacing w:val="-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Prova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de </w:t>
            </w:r>
            <w:r>
              <w:rPr>
                <w:w w:val="105"/>
                <w:sz w:val="18"/>
              </w:rPr>
              <w:t>Múltipla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Escolha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290D69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290D69" w:rsidRDefault="00B16E86">
            <w:pPr>
              <w:pStyle w:val="TableParagraph"/>
              <w:spacing w:before="1"/>
              <w:ind w:left="453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 a 13/07/21</w:t>
            </w:r>
          </w:p>
        </w:tc>
      </w:tr>
      <w:tr w:rsidR="00290D69">
        <w:trPr>
          <w:trHeight w:val="383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Divulgação do Resultado da Prova de Múltipla Escolha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2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21/07/21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Divulgação do Resultado da Prova de Redação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spacing w:before="92"/>
              <w:ind w:left="452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27/07/21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Interposição de Recursos às notas da Prova de Redação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6" w:right="432"/>
              <w:jc w:val="center"/>
              <w:rPr>
                <w:sz w:val="18"/>
              </w:rPr>
            </w:pPr>
            <w:r>
              <w:rPr>
                <w:sz w:val="18"/>
              </w:rPr>
              <w:t>27 a 28/07/21 (até às 23h59m)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Resultado Final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02/08/21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Matrícula e Inscrição em Disicplinas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 e 04/08/21</w:t>
            </w:r>
          </w:p>
        </w:tc>
      </w:tr>
      <w:tr w:rsidR="0034537D" w:rsidTr="004C3E1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34537D" w:rsidRDefault="0034537D" w:rsidP="004C3E19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Aula Inaugural / Início do Período Letivo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34537D" w:rsidRDefault="0034537D" w:rsidP="004C3E19">
            <w:pPr>
              <w:pStyle w:val="TableParagraph"/>
              <w:ind w:left="452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07/08/21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Divulgação da 1ª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07/08/21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da 1ª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09 e 10/08/21</w:t>
            </w:r>
          </w:p>
        </w:tc>
      </w:tr>
      <w:tr w:rsidR="00290D69">
        <w:trPr>
          <w:trHeight w:val="383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Divulgação da 2ª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12/08/21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da 2ª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 e 13/08/21</w:t>
            </w:r>
          </w:p>
        </w:tc>
      </w:tr>
      <w:tr w:rsidR="00290D69">
        <w:trPr>
          <w:trHeight w:val="386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Divulgação da 3ª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  <w:shd w:val="clear" w:color="auto" w:fill="DADFE9"/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16/08/21</w:t>
            </w:r>
          </w:p>
        </w:tc>
      </w:tr>
      <w:tr w:rsidR="00290D69">
        <w:trPr>
          <w:trHeight w:val="385"/>
        </w:trPr>
        <w:tc>
          <w:tcPr>
            <w:tcW w:w="5672" w:type="dxa"/>
            <w:tcBorders>
              <w:top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da 3ª reclassificação</w:t>
            </w:r>
          </w:p>
        </w:tc>
        <w:tc>
          <w:tcPr>
            <w:tcW w:w="3401" w:type="dxa"/>
            <w:tcBorders>
              <w:top w:val="single" w:sz="4" w:space="0" w:color="005E81"/>
              <w:left w:val="single" w:sz="4" w:space="0" w:color="005E81"/>
              <w:bottom w:val="single" w:sz="4" w:space="0" w:color="005E81"/>
              <w:right w:val="single" w:sz="4" w:space="0" w:color="005E81"/>
            </w:tcBorders>
          </w:tcPr>
          <w:p w:rsidR="00290D69" w:rsidRDefault="00B16E86">
            <w:pPr>
              <w:pStyle w:val="TableParagraph"/>
              <w:ind w:left="453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 e 18/08/21</w:t>
            </w:r>
          </w:p>
        </w:tc>
      </w:tr>
    </w:tbl>
    <w:p w:rsidR="00B16E86" w:rsidRDefault="00B16E86"/>
    <w:sectPr w:rsidR="00B16E86" w:rsidSect="00290D69">
      <w:type w:val="continuous"/>
      <w:pgSz w:w="11930" w:h="16860"/>
      <w:pgMar w:top="12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9"/>
    <w:rsid w:val="00290D69"/>
    <w:rsid w:val="0034537D"/>
    <w:rsid w:val="0051449F"/>
    <w:rsid w:val="008F52EC"/>
    <w:rsid w:val="00B16E86"/>
    <w:rsid w:val="00D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EADC-222D-4D4A-8257-B106E4F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0D6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290D69"/>
    <w:pPr>
      <w:spacing w:before="90"/>
      <w:ind w:left="118"/>
    </w:pPr>
    <w:rPr>
      <w:b/>
      <w:bCs/>
      <w:i/>
    </w:rPr>
  </w:style>
  <w:style w:type="paragraph" w:styleId="PargrafodaLista">
    <w:name w:val="List Paragraph"/>
    <w:basedOn w:val="Normal"/>
    <w:uiPriority w:val="1"/>
    <w:qFormat/>
    <w:rsid w:val="00290D69"/>
  </w:style>
  <w:style w:type="paragraph" w:customStyle="1" w:styleId="TableParagraph">
    <w:name w:val="Table Paragraph"/>
    <w:basedOn w:val="Normal"/>
    <w:uiPriority w:val="1"/>
    <w:qFormat/>
    <w:rsid w:val="00290D69"/>
    <w:pPr>
      <w:spacing w:before="90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Oliveira Carneiro</dc:creator>
  <cp:lastModifiedBy>Vivian Vicentini Kuss</cp:lastModifiedBy>
  <cp:revision>2</cp:revision>
  <dcterms:created xsi:type="dcterms:W3CDTF">2021-06-10T20:58:00Z</dcterms:created>
  <dcterms:modified xsi:type="dcterms:W3CDTF">2021-06-10T20:58:00Z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